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Surat Permohonan Penyesuaian</w:t>
      </w:r>
    </w:p>
    <w:p>
      <w:r>
        <w:t>Dikirim Melalui: Dinas Perkebunan</w:t>
      </w:r>
    </w:p>
    <w:p>
      <w:r>
        <w:t>Jenis Surat: Peraturan DPRD</w:t>
      </w:r>
    </w:p>
    <w:p>
      <w:r>
        <w:t>Klasifikasi Surat: 000.1 - Ketatausahaan dan Kerumahtanggaan</w:t>
      </w:r>
    </w:p>
    <w:p>
      <w:r>
        <w:t>No Surat: 012/B/001/2024</w:t>
      </w:r>
    </w:p>
    <w:p>
      <w:r>
        <w:t>Sifat Surat: Biasa</w:t>
      </w:r>
    </w:p>
    <w:p>
      <w:pPr>
        <w:pStyle w:val="Heading2"/>
      </w:pPr>
      <w:r>
        <w:t>Hal:</w:t>
      </w:r>
    </w:p>
    <w:p>
      <w:r>
        <w:t>Permohonan Penyesuaian Peraturan DPRD</w:t>
      </w:r>
    </w:p>
    <w:p>
      <w:pPr>
        <w:pStyle w:val="Heading2"/>
      </w:pPr>
      <w:r>
        <w:t>Isi Ringkas:</w:t>
      </w:r>
    </w:p>
    <w:p>
      <w:r>
        <w:t>Pengajuan permohonan penyesuaian terhadap Peraturan DPRD terkait klasifikasi ketatausahaan dan kerumahtanggaan sesuai arahan Dinas Perkebunan.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